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3"/>
        <w:gridCol w:w="2196"/>
        <w:gridCol w:w="2197"/>
        <w:gridCol w:w="2197"/>
        <w:gridCol w:w="1486"/>
      </w:tblGrid>
      <w:tr w:rsidR="003E1100" w14:paraId="23E9AE93" w14:textId="77777777" w:rsidTr="003E1100">
        <w:tc>
          <w:tcPr>
            <w:tcW w:w="1983" w:type="dxa"/>
          </w:tcPr>
          <w:p w14:paraId="6382A2C6" w14:textId="226846F9" w:rsidR="003E1100" w:rsidRDefault="003E1100" w:rsidP="003E1100">
            <w:pPr>
              <w:jc w:val="center"/>
            </w:pPr>
            <w:r>
              <w:t>Параметр</w:t>
            </w:r>
          </w:p>
        </w:tc>
        <w:tc>
          <w:tcPr>
            <w:tcW w:w="2196" w:type="dxa"/>
          </w:tcPr>
          <w:p w14:paraId="25AB79C5" w14:textId="6C72C101" w:rsidR="003E1100" w:rsidRDefault="003E1100" w:rsidP="003E1100">
            <w:pPr>
              <w:jc w:val="center"/>
            </w:pPr>
            <w:r>
              <w:t>Библиотека</w:t>
            </w:r>
          </w:p>
        </w:tc>
        <w:tc>
          <w:tcPr>
            <w:tcW w:w="2197" w:type="dxa"/>
          </w:tcPr>
          <w:p w14:paraId="3E6B4D5D" w14:textId="3798ADAE" w:rsidR="003E1100" w:rsidRDefault="003E1100" w:rsidP="003E1100">
            <w:pPr>
              <w:jc w:val="center"/>
            </w:pPr>
            <w:r>
              <w:t>Столовая/Буфет</w:t>
            </w:r>
          </w:p>
        </w:tc>
        <w:tc>
          <w:tcPr>
            <w:tcW w:w="2197" w:type="dxa"/>
          </w:tcPr>
          <w:p w14:paraId="3583B79C" w14:textId="768CF9BC" w:rsidR="003E1100" w:rsidRDefault="003E1100" w:rsidP="003E1100">
            <w:pPr>
              <w:jc w:val="center"/>
            </w:pPr>
            <w:r>
              <w:t>Медицинский пункт</w:t>
            </w:r>
          </w:p>
        </w:tc>
        <w:tc>
          <w:tcPr>
            <w:tcW w:w="1486" w:type="dxa"/>
          </w:tcPr>
          <w:p w14:paraId="1927B8CF" w14:textId="3B369255" w:rsidR="003E1100" w:rsidRDefault="003E1100" w:rsidP="003E1100">
            <w:pPr>
              <w:jc w:val="center"/>
            </w:pPr>
            <w:r>
              <w:t>Студенческая поликлиника</w:t>
            </w:r>
          </w:p>
        </w:tc>
      </w:tr>
      <w:tr w:rsidR="003E1100" w14:paraId="75AC3DB4" w14:textId="77777777" w:rsidTr="003E1100">
        <w:tc>
          <w:tcPr>
            <w:tcW w:w="1983" w:type="dxa"/>
          </w:tcPr>
          <w:p w14:paraId="4E67423B" w14:textId="7628C486" w:rsidR="003E1100" w:rsidRDefault="003E1100" w:rsidP="003E1100">
            <w:r>
              <w:t>Адрес местонахождения</w:t>
            </w:r>
          </w:p>
        </w:tc>
        <w:tc>
          <w:tcPr>
            <w:tcW w:w="2196" w:type="dxa"/>
          </w:tcPr>
          <w:p w14:paraId="6A64BF20" w14:textId="7291307E" w:rsidR="003E1100" w:rsidRDefault="003E1100" w:rsidP="003E1100">
            <w:r>
              <w:t>МО, Одинцовский р-н, дер. Борки, д. 160</w:t>
            </w:r>
          </w:p>
        </w:tc>
        <w:tc>
          <w:tcPr>
            <w:tcW w:w="2197" w:type="dxa"/>
          </w:tcPr>
          <w:p w14:paraId="36052BD5" w14:textId="67F8428D" w:rsidR="003E1100" w:rsidRDefault="003E1100" w:rsidP="003E1100">
            <w:r>
              <w:t>МО, Одинцовский р-н, дер. Борки, д. 160</w:t>
            </w:r>
          </w:p>
        </w:tc>
        <w:tc>
          <w:tcPr>
            <w:tcW w:w="2197" w:type="dxa"/>
          </w:tcPr>
          <w:p w14:paraId="7F6F51DB" w14:textId="6493C007" w:rsidR="003E1100" w:rsidRDefault="003E1100" w:rsidP="003E1100">
            <w:r>
              <w:t>МО, Одинцовский р-н, дер. Борки, д. 160</w:t>
            </w:r>
          </w:p>
        </w:tc>
        <w:tc>
          <w:tcPr>
            <w:tcW w:w="1486" w:type="dxa"/>
          </w:tcPr>
          <w:p w14:paraId="6CA449B3" w14:textId="538F6539" w:rsidR="003E1100" w:rsidRDefault="003E1100" w:rsidP="003E1100">
            <w:r>
              <w:t>Нет</w:t>
            </w:r>
          </w:p>
        </w:tc>
      </w:tr>
      <w:tr w:rsidR="003E1100" w14:paraId="11AE5D79" w14:textId="77777777" w:rsidTr="003E1100">
        <w:tc>
          <w:tcPr>
            <w:tcW w:w="1983" w:type="dxa"/>
          </w:tcPr>
          <w:p w14:paraId="4D29D05B" w14:textId="29533793" w:rsidR="003E1100" w:rsidRDefault="003E1100" w:rsidP="003E1100">
            <w:r>
              <w:t>Площадь</w:t>
            </w:r>
          </w:p>
        </w:tc>
        <w:tc>
          <w:tcPr>
            <w:tcW w:w="2196" w:type="dxa"/>
          </w:tcPr>
          <w:p w14:paraId="582B2134" w14:textId="24DF4C14" w:rsidR="003E1100" w:rsidRPr="003E1100" w:rsidRDefault="003E1100" w:rsidP="003E1100">
            <w:pPr>
              <w:rPr>
                <w:vertAlign w:val="superscript"/>
              </w:rPr>
            </w:pPr>
            <w:r>
              <w:t>46,7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7" w:type="dxa"/>
          </w:tcPr>
          <w:p w14:paraId="09A5A22F" w14:textId="6FE0FD55" w:rsidR="003E1100" w:rsidRPr="003E1100" w:rsidRDefault="003E1100" w:rsidP="003E1100">
            <w:pPr>
              <w:rPr>
                <w:vertAlign w:val="superscript"/>
              </w:rPr>
            </w:pPr>
            <w:r>
              <w:t>56,6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7" w:type="dxa"/>
          </w:tcPr>
          <w:p w14:paraId="324B93D5" w14:textId="3D86E535" w:rsidR="003E1100" w:rsidRPr="003E1100" w:rsidRDefault="003E1100" w:rsidP="003E1100">
            <w:pPr>
              <w:rPr>
                <w:vertAlign w:val="superscript"/>
              </w:rPr>
            </w:pPr>
            <w:r>
              <w:t>34,1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6" w:type="dxa"/>
          </w:tcPr>
          <w:p w14:paraId="1873130B" w14:textId="1E1F2BB4" w:rsidR="003E1100" w:rsidRDefault="003E1100" w:rsidP="003E1100">
            <w:r>
              <w:t>Нет</w:t>
            </w:r>
          </w:p>
        </w:tc>
      </w:tr>
      <w:tr w:rsidR="003E1100" w14:paraId="740E5843" w14:textId="77777777" w:rsidTr="003E1100">
        <w:tc>
          <w:tcPr>
            <w:tcW w:w="1983" w:type="dxa"/>
          </w:tcPr>
          <w:p w14:paraId="5C472AD2" w14:textId="403383A7" w:rsidR="003E1100" w:rsidRDefault="003E1100" w:rsidP="003E1100">
            <w:r>
              <w:t>Количество мест</w:t>
            </w:r>
          </w:p>
        </w:tc>
        <w:tc>
          <w:tcPr>
            <w:tcW w:w="2196" w:type="dxa"/>
          </w:tcPr>
          <w:p w14:paraId="31429A59" w14:textId="134E63A7" w:rsidR="003E1100" w:rsidRDefault="003E1100" w:rsidP="003E1100">
            <w:r>
              <w:t>6</w:t>
            </w:r>
          </w:p>
        </w:tc>
        <w:tc>
          <w:tcPr>
            <w:tcW w:w="2197" w:type="dxa"/>
          </w:tcPr>
          <w:p w14:paraId="63281CED" w14:textId="79C5BEEA" w:rsidR="003E1100" w:rsidRDefault="003E1100" w:rsidP="003E1100">
            <w:r>
              <w:t>32</w:t>
            </w:r>
          </w:p>
        </w:tc>
        <w:tc>
          <w:tcPr>
            <w:tcW w:w="2197" w:type="dxa"/>
          </w:tcPr>
          <w:p w14:paraId="14EA8CB6" w14:textId="2747AE06" w:rsidR="003E1100" w:rsidRDefault="003E1100" w:rsidP="003E1100">
            <w:r>
              <w:t>2</w:t>
            </w:r>
          </w:p>
        </w:tc>
        <w:tc>
          <w:tcPr>
            <w:tcW w:w="1486" w:type="dxa"/>
          </w:tcPr>
          <w:p w14:paraId="0524E914" w14:textId="3C6F67E9" w:rsidR="003E1100" w:rsidRDefault="003E1100" w:rsidP="003E1100">
            <w:r>
              <w:t>нет</w:t>
            </w:r>
            <w:bookmarkStart w:id="0" w:name="_GoBack"/>
            <w:bookmarkEnd w:id="0"/>
          </w:p>
        </w:tc>
      </w:tr>
    </w:tbl>
    <w:p w14:paraId="1FDF3B95" w14:textId="77777777" w:rsidR="00BE563B" w:rsidRDefault="00BE563B"/>
    <w:sectPr w:rsidR="00BE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5F"/>
    <w:rsid w:val="003E1100"/>
    <w:rsid w:val="00BE563B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0EF6"/>
  <w15:chartTrackingRefBased/>
  <w15:docId w15:val="{E708D501-E3B1-468F-93DC-C92ADCEB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Штеренберг</dc:creator>
  <cp:keywords/>
  <dc:description/>
  <cp:lastModifiedBy>Юлия Штеренберг</cp:lastModifiedBy>
  <cp:revision>2</cp:revision>
  <dcterms:created xsi:type="dcterms:W3CDTF">2019-05-15T11:20:00Z</dcterms:created>
  <dcterms:modified xsi:type="dcterms:W3CDTF">2019-05-15T11:27:00Z</dcterms:modified>
</cp:coreProperties>
</file>